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37" w:rsidRDefault="00977037" w:rsidP="00E26694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E26694">
        <w:rPr>
          <w:b/>
          <w:bCs/>
          <w:color w:val="212121"/>
          <w:sz w:val="28"/>
          <w:szCs w:val="28"/>
        </w:rPr>
        <w:t>Получить справку о статусе предпенсионера в электронном виде</w:t>
      </w:r>
    </w:p>
    <w:p w:rsidR="00977037" w:rsidRPr="00E26694" w:rsidRDefault="00977037" w:rsidP="00E26694">
      <w:pPr>
        <w:pStyle w:val="NormalWeb"/>
        <w:jc w:val="center"/>
        <w:rPr>
          <w:b/>
          <w:bCs/>
          <w:color w:val="212121"/>
          <w:sz w:val="28"/>
          <w:szCs w:val="28"/>
        </w:rPr>
      </w:pPr>
    </w:p>
    <w:p w:rsidR="00977037" w:rsidRPr="00E26694" w:rsidRDefault="00977037" w:rsidP="00E26694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25pt;height:156pt;z-index:251658240">
            <v:imagedata r:id="rId4" r:href="rId5"/>
            <w10:wrap type="square"/>
          </v:shape>
        </w:pict>
      </w:r>
    </w:p>
    <w:p w:rsidR="00977037" w:rsidRPr="00E26694" w:rsidRDefault="00977037" w:rsidP="00E2669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26694">
        <w:rPr>
          <w:color w:val="212121"/>
          <w:sz w:val="28"/>
          <w:szCs w:val="28"/>
        </w:rPr>
        <w:t>Большинство услуг Пенсионного фонда сегодня можно получить с помощью личного кабинета на </w:t>
      </w:r>
      <w:hyperlink r:id="rId6" w:history="1">
        <w:r w:rsidRPr="00E26694">
          <w:rPr>
            <w:rStyle w:val="Hyperlink"/>
            <w:sz w:val="28"/>
            <w:szCs w:val="28"/>
          </w:rPr>
          <w:t>официальном сайте ПФР</w:t>
        </w:r>
      </w:hyperlink>
      <w:r w:rsidRPr="00E26694">
        <w:rPr>
          <w:color w:val="212121"/>
          <w:sz w:val="28"/>
          <w:szCs w:val="28"/>
        </w:rPr>
        <w:t> или </w:t>
      </w:r>
      <w:hyperlink r:id="rId7" w:history="1">
        <w:r w:rsidRPr="00E26694">
          <w:rPr>
            <w:rStyle w:val="Hyperlink"/>
            <w:sz w:val="28"/>
            <w:szCs w:val="28"/>
          </w:rPr>
          <w:t>портале госуслуг</w:t>
        </w:r>
      </w:hyperlink>
      <w:r w:rsidRPr="00E26694">
        <w:rPr>
          <w:color w:val="212121"/>
          <w:sz w:val="28"/>
          <w:szCs w:val="28"/>
        </w:rPr>
        <w:t> не выходя из дома. Электронные сервисы охватывают большинство направлений деятельности ПФР и предоставляемых гражданам выплат, позволяют получить необходимые справки и выписки, среди которых – справка об отнесении гражданина к категории граждан предпенсионного возраста.</w:t>
      </w:r>
    </w:p>
    <w:p w:rsidR="00977037" w:rsidRPr="00E26694" w:rsidRDefault="00977037" w:rsidP="00E26694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26694">
        <w:rPr>
          <w:color w:val="212121"/>
          <w:sz w:val="28"/>
          <w:szCs w:val="28"/>
        </w:rPr>
        <w:t>Справку в формате PDF и XML можно получить всего за несколько секунд. Для того чтобы получить ее на сайте Пенсионного фонда, необходимо войти в </w:t>
      </w:r>
      <w:hyperlink r:id="rId8" w:history="1">
        <w:r w:rsidRPr="00E26694">
          <w:rPr>
            <w:rStyle w:val="Hyperlink"/>
            <w:sz w:val="28"/>
            <w:szCs w:val="28"/>
          </w:rPr>
          <w:t>«Личный кабинет гражданина»</w:t>
        </w:r>
      </w:hyperlink>
      <w:r w:rsidRPr="00E26694">
        <w:rPr>
          <w:color w:val="212121"/>
          <w:sz w:val="28"/>
          <w:szCs w:val="28"/>
        </w:rPr>
        <w:t> при помощи пароля и логина учетной записи после регистрации на портале госуслуг, выбрать в разделе «Пенсии» вкладку «Заказать справку (выписку) об отнесении гражданина к категории граждан предпенсионного возраста»,  после чего указать орган, куда предоставляются сведения, – Федеральная налоговая служба России, орган государственной власти РФ в области содействия занятости населения, работодатель. При желании сформированную справку можно получить на электронную почту, сохранить, распечатать, а также просмотреть в разделе «История обращений».</w:t>
      </w:r>
    </w:p>
    <w:p w:rsidR="00977037" w:rsidRPr="00E26694" w:rsidRDefault="00977037" w:rsidP="00E26694">
      <w:pPr>
        <w:pStyle w:val="NormalWeb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</w:t>
      </w:r>
      <w:r w:rsidRPr="00E26694">
        <w:rPr>
          <w:color w:val="212121"/>
          <w:sz w:val="28"/>
          <w:szCs w:val="28"/>
        </w:rPr>
        <w:t xml:space="preserve"> напоминает, что для граждан предпенсионного возраста установлен ряд льгот и мер социальной поддержки – например, льготы по проезду в общественном транспорте, жилищно-коммунальным услугам, освобождение от имущественного и земельного налогов и прочие.</w:t>
      </w:r>
    </w:p>
    <w:p w:rsidR="00977037" w:rsidRDefault="00977037" w:rsidP="00E26694">
      <w:pPr>
        <w:pStyle w:val="NormalWeb"/>
        <w:ind w:firstLine="708"/>
        <w:jc w:val="both"/>
        <w:rPr>
          <w:rFonts w:ascii="Arial" w:hAnsi="Arial" w:cs="Arial"/>
          <w:color w:val="212121"/>
        </w:rPr>
      </w:pPr>
      <w:r w:rsidRPr="00E26694">
        <w:rPr>
          <w:color w:val="212121"/>
          <w:sz w:val="28"/>
          <w:szCs w:val="28"/>
        </w:rPr>
        <w:t>Несмотря на то что границы пенсионного возраста  у некоторых категорий граждан не изменились, предпенсионные льготы им все равно предоставляются. Например, многодетные мамы с пятью детьми могут рассчитывать на льготы с 45 лет, то есть за пять лет до обычного для себя возраста выхода на пенсию (50 лет). Более подробно ознакомиться с информацией о льготах и гарантиях гражданам предпенсионного возраста  можно на официальном сайте Пенсионного фонда в разделе «Гражданам»/</w:t>
      </w:r>
      <w:hyperlink r:id="rId9" w:history="1">
        <w:r w:rsidRPr="00E26694">
          <w:rPr>
            <w:rStyle w:val="Hyperlink"/>
            <w:sz w:val="28"/>
            <w:szCs w:val="28"/>
          </w:rPr>
          <w:t>«Что нужно знать о пенсионной системе»</w:t>
        </w:r>
      </w:hyperlink>
      <w:r>
        <w:rPr>
          <w:rFonts w:ascii="Arial" w:hAnsi="Arial" w:cs="Arial"/>
          <w:color w:val="212121"/>
        </w:rPr>
        <w:t>.  </w:t>
      </w:r>
    </w:p>
    <w:p w:rsidR="00977037" w:rsidRDefault="00977037"/>
    <w:sectPr w:rsidR="00977037" w:rsidSect="0014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694"/>
    <w:rsid w:val="00144D23"/>
    <w:rsid w:val="00395299"/>
    <w:rsid w:val="00893240"/>
    <w:rsid w:val="008E3ECE"/>
    <w:rsid w:val="00977037"/>
    <w:rsid w:val="00E2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2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26694"/>
    <w:rPr>
      <w:color w:val="212121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E2669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23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log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11" Type="http://schemas.openxmlformats.org/officeDocument/2006/relationships/theme" Target="theme/theme1.xml"/><Relationship Id="rId5" Type="http://schemas.openxmlformats.org/officeDocument/2006/relationships/image" Target="https://sun9-50.userapi.com/c858020/v858020913/1fe8ea/y99BTxr73Jg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fr.gov.ru/grazhdanam/zak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325</Words>
  <Characters>1853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2021-09-03T06:10:00Z</dcterms:created>
  <dcterms:modified xsi:type="dcterms:W3CDTF">2021-09-02T14:50:00Z</dcterms:modified>
</cp:coreProperties>
</file>